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outlineLvl w:val="9"/>
        <w:rPr>
          <w:rStyle w:val="4"/>
          <w:rFonts w:ascii="方正小标宋_GBK" w:hAnsi="华文中宋" w:eastAsia="方正小标宋_GBK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Style w:val="4"/>
          <w:rFonts w:ascii="仿宋" w:hAnsi="仿宋" w:eastAsia="仿宋"/>
          <w:kern w:val="2"/>
          <w:sz w:val="30"/>
          <w:szCs w:val="30"/>
          <w:lang w:val="en-US" w:eastAsia="zh-CN" w:bidi="ar-SA"/>
        </w:rPr>
      </w:pPr>
      <w:r>
        <w:rPr>
          <w:rStyle w:val="4"/>
          <w:rFonts w:ascii="仿宋" w:hAnsi="仿宋" w:eastAsia="仿宋"/>
          <w:kern w:val="2"/>
          <w:sz w:val="30"/>
          <w:szCs w:val="30"/>
          <w:lang w:val="en-US" w:eastAsia="zh-CN" w:bidi="ar-SA"/>
        </w:rPr>
        <w:t>附件</w:t>
      </w:r>
      <w:r>
        <w:rPr>
          <w:rStyle w:val="4"/>
          <w:rFonts w:hint="eastAsia" w:ascii="仿宋" w:hAnsi="仿宋" w:eastAsia="仿宋"/>
          <w:kern w:val="2"/>
          <w:sz w:val="30"/>
          <w:szCs w:val="30"/>
          <w:lang w:val="en-US" w:eastAsia="zh-CN" w:bidi="ar-SA"/>
        </w:rPr>
        <w:t>1</w:t>
      </w:r>
      <w:r>
        <w:rPr>
          <w:rStyle w:val="4"/>
          <w:rFonts w:ascii="仿宋" w:hAnsi="仿宋" w:eastAsia="仿宋"/>
          <w:kern w:val="2"/>
          <w:sz w:val="30"/>
          <w:szCs w:val="30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outlineLvl w:val="9"/>
        <w:rPr>
          <w:rStyle w:val="4"/>
          <w:rFonts w:ascii="方正小标宋简体" w:eastAsia="方正小标宋简体"/>
          <w:kern w:val="2"/>
          <w:sz w:val="36"/>
          <w:szCs w:val="36"/>
          <w:lang w:val="en-US" w:eastAsia="zh-CN" w:bidi="ar-SA"/>
        </w:rPr>
      </w:pPr>
      <w:r>
        <w:rPr>
          <w:rStyle w:val="4"/>
          <w:rFonts w:ascii="方正小标宋简体" w:eastAsia="方正小标宋简体"/>
          <w:kern w:val="2"/>
          <w:sz w:val="36"/>
          <w:szCs w:val="36"/>
          <w:lang w:val="en-US" w:eastAsia="zh-CN" w:bidi="ar-SA"/>
        </w:rPr>
        <w:t>2020年姜堰区部分高中公开招聘紧缺学科教师岗位计划表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outlineLvl w:val="9"/>
        <w:rPr>
          <w:rStyle w:val="4"/>
          <w:rFonts w:ascii="方正小标宋简体" w:eastAsia="方正小标宋简体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1350"/>
        <w:gridCol w:w="885"/>
        <w:gridCol w:w="1650"/>
        <w:gridCol w:w="1140"/>
        <w:gridCol w:w="825"/>
        <w:gridCol w:w="855"/>
        <w:gridCol w:w="2460"/>
        <w:gridCol w:w="1050"/>
        <w:gridCol w:w="24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招聘单位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经费来源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岗位名称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岗位类别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开考比例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学历学位要求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专业要求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其他资格条件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省姜堰二中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高中地理教师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本科及以上，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师范类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毕业生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，或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双一流高校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非师范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毕业生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；具备二级乙等及以上普通话等级。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高中生物教师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本科及以上，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生物类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双一流高校毕业生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；具备二级乙等及以上普通话等级。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罗塘高级中学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全额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拨款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高中语文教师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本科及以上，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中文类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双一流高校毕业生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；具备二级甲等及以上普通话等级。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高中地理教师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本科及以上，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地理类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师范类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毕业生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，或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双一流高校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非师范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毕业生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；具备二级乙等及以上普通话等级。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高中生物教师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专业技术岗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1:3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本科及以上，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具有</w:t>
            </w:r>
            <w:r>
              <w:rPr>
                <w:rStyle w:val="4"/>
                <w:rFonts w:ascii="宋体" w:hAnsi="宋体" w:eastAsia="宋体"/>
                <w:i w:val="0"/>
                <w:color w:val="000000"/>
                <w:kern w:val="0"/>
                <w:sz w:val="20"/>
                <w:szCs w:val="20"/>
                <w:lang w:val="en-US" w:eastAsia="zh-CN"/>
              </w:rPr>
              <w:t>相应学位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生物类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outlineLvl w:val="9"/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双一流高校毕业生</w:t>
            </w:r>
            <w:r>
              <w:rPr>
                <w:rStyle w:val="4"/>
                <w:rFonts w:hint="eastAsia" w:ascii="宋体" w:hAnsi="宋体"/>
                <w:i w:val="0"/>
                <w:color w:val="000000"/>
                <w:kern w:val="2"/>
                <w:sz w:val="20"/>
                <w:szCs w:val="20"/>
                <w:lang w:val="en-US" w:eastAsia="zh-CN" w:bidi="ar-SA"/>
              </w:rPr>
              <w:t>；具备二级乙等及以上普通话等级。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E20A2"/>
    <w:rsid w:val="412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40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2020-06-03T07:38:00Z</dcterms:created>
  <dc:creator>Mac</dc:creator>
  <cp:lastModifiedBy>Mac</cp:lastModifiedBy>
  <dcterms:modified xsi:type="dcterms:W3CDTF">2020-06-03T07:38:42Z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